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D9" w:rsidRDefault="00CC1EE1">
      <w:pPr>
        <w:pStyle w:val="a5"/>
        <w:shd w:val="clear" w:color="auto" w:fill="FFFFFF"/>
        <w:spacing w:before="0" w:beforeAutospacing="0" w:after="0" w:afterAutospacing="0"/>
        <w:jc w:val="center"/>
        <w:rPr>
          <w:rFonts w:asciiTheme="majorEastAsia" w:eastAsiaTheme="majorEastAsia" w:hAnsiTheme="majorEastAsia" w:cstheme="majorEastAsia"/>
          <w:color w:val="333333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kern w:val="2"/>
          <w:sz w:val="32"/>
          <w:szCs w:val="32"/>
        </w:rPr>
        <w:t>2024</w:t>
      </w:r>
      <w:r>
        <w:rPr>
          <w:rFonts w:asciiTheme="majorEastAsia" w:eastAsiaTheme="majorEastAsia" w:hAnsiTheme="majorEastAsia" w:cstheme="majorEastAsia" w:hint="eastAsia"/>
          <w:b/>
          <w:bCs/>
          <w:kern w:val="2"/>
          <w:sz w:val="32"/>
          <w:szCs w:val="32"/>
        </w:rPr>
        <w:t>年度中央财政农业生产救灾资金绩效自评报告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根据文件精神要求，我站高度重视，认真组织开展了</w:t>
      </w:r>
      <w:r>
        <w:rPr>
          <w:rFonts w:ascii="仿宋" w:eastAsia="仿宋" w:hAnsi="仿宋" w:cs="仿宋" w:hint="eastAsia"/>
          <w:kern w:val="2"/>
          <w:sz w:val="32"/>
          <w:szCs w:val="32"/>
        </w:rPr>
        <w:t>2024</w:t>
      </w:r>
      <w:r>
        <w:rPr>
          <w:rFonts w:ascii="仿宋" w:eastAsia="仿宋" w:hAnsi="仿宋" w:cs="仿宋" w:hint="eastAsia"/>
          <w:kern w:val="2"/>
          <w:sz w:val="32"/>
          <w:szCs w:val="32"/>
        </w:rPr>
        <w:t>年度中央财政</w:t>
      </w:r>
      <w:r>
        <w:rPr>
          <w:rFonts w:ascii="仿宋" w:eastAsia="仿宋" w:hAnsi="仿宋" w:cs="仿宋" w:hint="eastAsia"/>
          <w:kern w:val="2"/>
          <w:sz w:val="32"/>
          <w:szCs w:val="32"/>
        </w:rPr>
        <w:t>农业生产救灾资金</w:t>
      </w:r>
      <w:r>
        <w:rPr>
          <w:rFonts w:ascii="仿宋" w:eastAsia="仿宋" w:hAnsi="仿宋" w:cs="仿宋" w:hint="eastAsia"/>
          <w:kern w:val="2"/>
          <w:sz w:val="32"/>
          <w:szCs w:val="32"/>
        </w:rPr>
        <w:t>的绩效自评工作，现将绩效自评结果报告如下：</w:t>
      </w:r>
    </w:p>
    <w:p w:rsidR="001161D9" w:rsidRDefault="00CC1EE1">
      <w:pPr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省财政厅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《</w:t>
      </w:r>
      <w:r>
        <w:rPr>
          <w:rFonts w:ascii="仿宋" w:eastAsia="仿宋" w:hAnsi="仿宋" w:cs="仿宋" w:hint="eastAsia"/>
          <w:sz w:val="32"/>
          <w:szCs w:val="32"/>
        </w:rPr>
        <w:t>关于</w:t>
      </w:r>
      <w:r>
        <w:rPr>
          <w:rFonts w:ascii="仿宋" w:eastAsia="仿宋" w:hAnsi="仿宋" w:cs="仿宋" w:hint="eastAsia"/>
          <w:sz w:val="32"/>
          <w:szCs w:val="32"/>
        </w:rPr>
        <w:t>下达</w:t>
      </w:r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年中央财政农业生产和水利救灾资金（第</w:t>
      </w:r>
      <w:r>
        <w:rPr>
          <w:rFonts w:ascii="仿宋" w:eastAsia="仿宋" w:hAnsi="仿宋" w:cs="仿宋" w:hint="eastAsia"/>
          <w:sz w:val="32"/>
          <w:szCs w:val="32"/>
        </w:rPr>
        <w:t>九</w:t>
      </w:r>
      <w:r>
        <w:rPr>
          <w:rFonts w:ascii="仿宋" w:eastAsia="仿宋" w:hAnsi="仿宋" w:cs="仿宋" w:hint="eastAsia"/>
          <w:sz w:val="32"/>
          <w:szCs w:val="32"/>
        </w:rPr>
        <w:t>批）预算的通知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》（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皖财农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【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72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号）拨付我县</w:t>
      </w:r>
      <w:r>
        <w:rPr>
          <w:rFonts w:ascii="仿宋" w:eastAsia="仿宋" w:hAnsi="仿宋" w:cs="仿宋" w:hint="eastAsia"/>
          <w:sz w:val="32"/>
          <w:szCs w:val="32"/>
        </w:rPr>
        <w:t>农业</w:t>
      </w:r>
      <w:r>
        <w:rPr>
          <w:rFonts w:ascii="仿宋" w:eastAsia="仿宋" w:hAnsi="仿宋" w:cs="仿宋" w:hint="eastAsia"/>
          <w:sz w:val="32"/>
          <w:szCs w:val="32"/>
        </w:rPr>
        <w:t>防灾减</w:t>
      </w:r>
      <w:r>
        <w:rPr>
          <w:rFonts w:ascii="仿宋" w:eastAsia="仿宋" w:hAnsi="仿宋" w:cs="仿宋" w:hint="eastAsia"/>
          <w:sz w:val="32"/>
          <w:szCs w:val="32"/>
        </w:rPr>
        <w:t>灾病虫害防治专项资金</w:t>
      </w:r>
      <w:r>
        <w:rPr>
          <w:rFonts w:ascii="仿宋" w:eastAsia="仿宋" w:hAnsi="仿宋" w:cs="仿宋" w:hint="eastAsia"/>
          <w:sz w:val="32"/>
          <w:szCs w:val="32"/>
        </w:rPr>
        <w:t>88</w:t>
      </w:r>
      <w:r>
        <w:rPr>
          <w:rFonts w:ascii="仿宋" w:eastAsia="仿宋" w:hAnsi="仿宋" w:cs="仿宋" w:hint="eastAsia"/>
          <w:sz w:val="32"/>
          <w:szCs w:val="32"/>
        </w:rPr>
        <w:t>万元，重点支持我县做好水稻</w:t>
      </w:r>
      <w:r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 w:hint="eastAsia"/>
          <w:sz w:val="32"/>
          <w:szCs w:val="32"/>
        </w:rPr>
        <w:t>病虫</w:t>
      </w:r>
      <w:r>
        <w:rPr>
          <w:rFonts w:ascii="仿宋" w:eastAsia="仿宋" w:hAnsi="仿宋" w:cs="仿宋" w:hint="eastAsia"/>
          <w:sz w:val="32"/>
          <w:szCs w:val="32"/>
        </w:rPr>
        <w:t>害</w:t>
      </w:r>
      <w:r>
        <w:rPr>
          <w:rFonts w:ascii="仿宋" w:eastAsia="仿宋" w:hAnsi="仿宋" w:cs="仿宋" w:hint="eastAsia"/>
          <w:sz w:val="32"/>
          <w:szCs w:val="32"/>
        </w:rPr>
        <w:t>防控工作。根据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省</w:t>
      </w:r>
      <w:r>
        <w:rPr>
          <w:rFonts w:ascii="仿宋" w:eastAsia="仿宋" w:hAnsi="仿宋" w:cs="仿宋" w:hint="eastAsia"/>
          <w:sz w:val="32"/>
          <w:szCs w:val="32"/>
        </w:rPr>
        <w:t>农业农村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厅</w:t>
      </w:r>
      <w:r>
        <w:rPr>
          <w:rFonts w:ascii="仿宋" w:eastAsia="仿宋" w:hAnsi="仿宋" w:cs="仿宋" w:hint="eastAsia"/>
          <w:sz w:val="32"/>
          <w:szCs w:val="32"/>
        </w:rPr>
        <w:t>皖农植函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【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】</w:t>
      </w:r>
      <w:r>
        <w:rPr>
          <w:rFonts w:ascii="仿宋" w:eastAsia="仿宋" w:hAnsi="仿宋" w:cs="仿宋" w:hint="eastAsia"/>
          <w:sz w:val="32"/>
          <w:szCs w:val="32"/>
        </w:rPr>
        <w:t>761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文件精神，切实规范用好专项资金，结合我县实际，</w:t>
      </w:r>
      <w:r>
        <w:rPr>
          <w:rFonts w:ascii="仿宋" w:eastAsia="仿宋" w:hAnsi="仿宋" w:cs="仿宋" w:hint="eastAsia"/>
          <w:sz w:val="32"/>
          <w:szCs w:val="32"/>
        </w:rPr>
        <w:t>我县共获得中央财政</w:t>
      </w:r>
      <w:r>
        <w:rPr>
          <w:rFonts w:ascii="仿宋" w:eastAsia="仿宋" w:hAnsi="仿宋" w:cs="仿宋" w:hint="eastAsia"/>
          <w:sz w:val="32"/>
          <w:szCs w:val="32"/>
        </w:rPr>
        <w:t>农业生产救灾减灾资金</w:t>
      </w:r>
      <w:r>
        <w:rPr>
          <w:rFonts w:ascii="仿宋" w:eastAsia="仿宋" w:hAnsi="仿宋" w:cs="仿宋" w:hint="eastAsia"/>
          <w:sz w:val="32"/>
          <w:szCs w:val="32"/>
        </w:rPr>
        <w:t>转移支付</w:t>
      </w:r>
      <w:r>
        <w:rPr>
          <w:rFonts w:ascii="仿宋" w:eastAsia="仿宋" w:hAnsi="仿宋" w:cs="仿宋" w:hint="eastAsia"/>
          <w:sz w:val="32"/>
          <w:szCs w:val="32"/>
        </w:rPr>
        <w:t>88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用于购买防治水稻病虫害的农药、药械、肥料、监测设备配件和技术培训等，</w:t>
      </w:r>
      <w:r>
        <w:rPr>
          <w:rFonts w:ascii="仿宋" w:eastAsia="仿宋" w:hAnsi="仿宋" w:cs="仿宋" w:hint="eastAsia"/>
          <w:sz w:val="32"/>
          <w:szCs w:val="32"/>
        </w:rPr>
        <w:t>以进一步推动我县农作物病虫害防治工作。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二、绩效目标完成情况分析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（一）资金投入情况分析。</w:t>
      </w:r>
    </w:p>
    <w:p w:rsidR="001161D9" w:rsidRDefault="00CC1EE1">
      <w:pPr>
        <w:widowControl/>
        <w:spacing w:line="33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农业生产救灾资金已于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月实施并完成，共用于对购买</w:t>
      </w:r>
      <w:r>
        <w:rPr>
          <w:rFonts w:ascii="仿宋" w:eastAsia="仿宋" w:hAnsi="仿宋" w:cs="仿宋" w:hint="eastAsia"/>
          <w:sz w:val="32"/>
          <w:szCs w:val="32"/>
        </w:rPr>
        <w:t>施药机械植保无人机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促进水稻生长的徽肥、</w:t>
      </w:r>
      <w:r>
        <w:rPr>
          <w:rFonts w:ascii="仿宋" w:eastAsia="仿宋" w:hAnsi="仿宋" w:cs="仿宋" w:hint="eastAsia"/>
          <w:sz w:val="32"/>
          <w:szCs w:val="32"/>
        </w:rPr>
        <w:t>水稻穗期病害防治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飞防购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农药、</w:t>
      </w:r>
      <w:r>
        <w:rPr>
          <w:rFonts w:ascii="仿宋" w:eastAsia="仿宋" w:hAnsi="仿宋" w:cs="仿宋" w:hint="eastAsia"/>
          <w:sz w:val="32"/>
          <w:szCs w:val="32"/>
        </w:rPr>
        <w:t>监测设备配件和技术培训费用，</w:t>
      </w:r>
      <w:r>
        <w:rPr>
          <w:rFonts w:ascii="仿宋" w:eastAsia="仿宋" w:hAnsi="仿宋" w:cs="仿宋" w:hint="eastAsia"/>
          <w:sz w:val="32"/>
          <w:szCs w:val="32"/>
        </w:rPr>
        <w:t>合计支出</w:t>
      </w:r>
      <w:r>
        <w:rPr>
          <w:rFonts w:ascii="仿宋" w:eastAsia="仿宋" w:hAnsi="仿宋" w:cs="仿宋" w:hint="eastAsia"/>
          <w:sz w:val="32"/>
          <w:szCs w:val="32"/>
        </w:rPr>
        <w:t>88</w:t>
      </w:r>
      <w:r>
        <w:rPr>
          <w:rFonts w:ascii="仿宋" w:eastAsia="仿宋" w:hAnsi="仿宋" w:cs="仿宋" w:hint="eastAsia"/>
          <w:sz w:val="32"/>
          <w:szCs w:val="32"/>
        </w:rPr>
        <w:t>万元。资金管理严格按照《农业生产和水利救灾资金管理办法》支出。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（二）总体绩效目标完成情况分析。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lastRenderedPageBreak/>
        <w:t>我站根据省农财两厅文件规定的总体绩效目标任务，按县级实施方案对</w:t>
      </w:r>
      <w:r>
        <w:rPr>
          <w:rFonts w:ascii="仿宋" w:eastAsia="仿宋" w:hAnsi="仿宋" w:cs="仿宋" w:hint="eastAsia"/>
          <w:kern w:val="2"/>
          <w:sz w:val="32"/>
          <w:szCs w:val="32"/>
        </w:rPr>
        <w:t>2023</w:t>
      </w:r>
      <w:r>
        <w:rPr>
          <w:rFonts w:ascii="仿宋" w:eastAsia="仿宋" w:hAnsi="仿宋" w:cs="仿宋" w:hint="eastAsia"/>
          <w:kern w:val="2"/>
          <w:sz w:val="32"/>
          <w:szCs w:val="32"/>
        </w:rPr>
        <w:t>年度</w:t>
      </w:r>
      <w:r>
        <w:rPr>
          <w:rFonts w:ascii="仿宋" w:eastAsia="仿宋" w:hAnsi="仿宋" w:cs="仿宋" w:hint="eastAsia"/>
          <w:sz w:val="32"/>
          <w:szCs w:val="32"/>
        </w:rPr>
        <w:t>绿色防控用农药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水溶肥</w:t>
      </w:r>
      <w:r>
        <w:rPr>
          <w:rFonts w:ascii="仿宋" w:eastAsia="仿宋" w:hAnsi="仿宋" w:cs="仿宋" w:hint="eastAsia"/>
          <w:sz w:val="32"/>
          <w:szCs w:val="32"/>
        </w:rPr>
        <w:t>15000</w:t>
      </w:r>
      <w:r>
        <w:rPr>
          <w:rFonts w:ascii="仿宋" w:eastAsia="仿宋" w:hAnsi="仿宋" w:cs="仿宋" w:hint="eastAsia"/>
          <w:sz w:val="32"/>
          <w:szCs w:val="32"/>
        </w:rPr>
        <w:t>亩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次，维修现有病虫监测设备，开展技术培训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场，培训合作社生产骨干</w:t>
      </w:r>
      <w:r>
        <w:rPr>
          <w:rFonts w:ascii="仿宋" w:eastAsia="仿宋" w:hAnsi="仿宋" w:cs="仿宋" w:hint="eastAsia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余人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kern w:val="2"/>
          <w:sz w:val="32"/>
          <w:szCs w:val="32"/>
        </w:rPr>
        <w:t>总体绩效目标全部按要求完成。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（三）绩效指标完成情况分析。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1.</w:t>
      </w:r>
      <w:r>
        <w:rPr>
          <w:rFonts w:ascii="仿宋" w:eastAsia="仿宋" w:hAnsi="仿宋" w:cs="仿宋" w:hint="eastAsia"/>
          <w:kern w:val="2"/>
          <w:sz w:val="32"/>
          <w:szCs w:val="32"/>
        </w:rPr>
        <w:t>产出指标完成情况分析。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1</w:t>
      </w:r>
      <w:r>
        <w:rPr>
          <w:rFonts w:ascii="仿宋" w:eastAsia="仿宋" w:hAnsi="仿宋" w:cs="仿宋" w:hint="eastAsia"/>
          <w:kern w:val="2"/>
          <w:sz w:val="32"/>
          <w:szCs w:val="32"/>
        </w:rPr>
        <w:t>）数量指标。支持水稻等病虫害绿色防控（万亩），年度指标值≤</w:t>
      </w:r>
      <w:r>
        <w:rPr>
          <w:rFonts w:ascii="仿宋" w:eastAsia="仿宋" w:hAnsi="仿宋" w:cs="仿宋" w:hint="eastAsia"/>
          <w:kern w:val="2"/>
          <w:sz w:val="32"/>
          <w:szCs w:val="32"/>
        </w:rPr>
        <w:t>5</w:t>
      </w:r>
      <w:r>
        <w:rPr>
          <w:rFonts w:ascii="仿宋" w:eastAsia="仿宋" w:hAnsi="仿宋" w:cs="仿宋" w:hint="eastAsia"/>
          <w:kern w:val="2"/>
          <w:sz w:val="32"/>
          <w:szCs w:val="32"/>
        </w:rPr>
        <w:t>，全年完成值</w:t>
      </w:r>
      <w:r>
        <w:rPr>
          <w:rFonts w:ascii="仿宋" w:eastAsia="仿宋" w:hAnsi="仿宋" w:cs="仿宋" w:hint="eastAsia"/>
          <w:kern w:val="2"/>
          <w:sz w:val="32"/>
          <w:szCs w:val="32"/>
        </w:rPr>
        <w:t>5</w:t>
      </w:r>
      <w:r>
        <w:rPr>
          <w:rFonts w:ascii="仿宋" w:eastAsia="仿宋" w:hAnsi="仿宋" w:cs="仿宋" w:hint="eastAsia"/>
          <w:kern w:val="2"/>
          <w:sz w:val="32"/>
          <w:szCs w:val="32"/>
        </w:rPr>
        <w:t>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2</w:t>
      </w:r>
      <w:r>
        <w:rPr>
          <w:rFonts w:ascii="仿宋" w:eastAsia="仿宋" w:hAnsi="仿宋" w:cs="仿宋" w:hint="eastAsia"/>
          <w:kern w:val="2"/>
          <w:sz w:val="32"/>
          <w:szCs w:val="32"/>
        </w:rPr>
        <w:t>）质量指标。农药减量（</w:t>
      </w:r>
      <w:r>
        <w:rPr>
          <w:rFonts w:ascii="仿宋" w:eastAsia="仿宋" w:hAnsi="仿宋" w:cs="仿宋" w:hint="eastAsia"/>
          <w:kern w:val="2"/>
          <w:sz w:val="32"/>
          <w:szCs w:val="32"/>
        </w:rPr>
        <w:t>%</w:t>
      </w:r>
      <w:r>
        <w:rPr>
          <w:rFonts w:ascii="仿宋" w:eastAsia="仿宋" w:hAnsi="仿宋" w:cs="仿宋" w:hint="eastAsia"/>
          <w:kern w:val="2"/>
          <w:sz w:val="32"/>
          <w:szCs w:val="32"/>
        </w:rPr>
        <w:t>），年度指标值≤</w:t>
      </w:r>
      <w:r>
        <w:rPr>
          <w:rFonts w:ascii="仿宋" w:eastAsia="仿宋" w:hAnsi="仿宋" w:cs="仿宋" w:hint="eastAsia"/>
          <w:kern w:val="2"/>
          <w:sz w:val="32"/>
          <w:szCs w:val="32"/>
        </w:rPr>
        <w:t>15</w:t>
      </w:r>
      <w:r>
        <w:rPr>
          <w:rFonts w:ascii="仿宋" w:eastAsia="仿宋" w:hAnsi="仿宋" w:cs="仿宋" w:hint="eastAsia"/>
          <w:kern w:val="2"/>
          <w:sz w:val="32"/>
          <w:szCs w:val="32"/>
        </w:rPr>
        <w:t>﹪，全年完成值</w:t>
      </w:r>
      <w:r>
        <w:rPr>
          <w:rFonts w:ascii="仿宋" w:eastAsia="仿宋" w:hAnsi="仿宋" w:cs="仿宋" w:hint="eastAsia"/>
          <w:kern w:val="2"/>
          <w:sz w:val="32"/>
          <w:szCs w:val="32"/>
        </w:rPr>
        <w:t>20</w:t>
      </w:r>
      <w:r>
        <w:rPr>
          <w:rFonts w:ascii="仿宋" w:eastAsia="仿宋" w:hAnsi="仿宋" w:cs="仿宋" w:hint="eastAsia"/>
          <w:kern w:val="2"/>
          <w:sz w:val="32"/>
          <w:szCs w:val="32"/>
        </w:rPr>
        <w:t>﹪。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3</w:t>
      </w:r>
      <w:r>
        <w:rPr>
          <w:rFonts w:ascii="仿宋" w:eastAsia="仿宋" w:hAnsi="仿宋" w:cs="仿宋" w:hint="eastAsia"/>
          <w:kern w:val="2"/>
          <w:sz w:val="32"/>
          <w:szCs w:val="32"/>
        </w:rPr>
        <w:t>）时效指标。任务完成及时性，年度指标值</w:t>
      </w:r>
      <w:r>
        <w:rPr>
          <w:rFonts w:ascii="仿宋" w:eastAsia="仿宋" w:hAnsi="仿宋" w:cs="仿宋" w:hint="eastAsia"/>
          <w:kern w:val="2"/>
          <w:sz w:val="32"/>
          <w:szCs w:val="32"/>
        </w:rPr>
        <w:t>60</w:t>
      </w:r>
      <w:r>
        <w:rPr>
          <w:rFonts w:ascii="仿宋" w:eastAsia="仿宋" w:hAnsi="仿宋" w:cs="仿宋" w:hint="eastAsia"/>
          <w:kern w:val="2"/>
          <w:sz w:val="32"/>
          <w:szCs w:val="32"/>
        </w:rPr>
        <w:t>天，全年完成值</w:t>
      </w:r>
      <w:r>
        <w:rPr>
          <w:rFonts w:ascii="仿宋" w:eastAsia="仿宋" w:hAnsi="仿宋" w:cs="仿宋" w:hint="eastAsia"/>
          <w:kern w:val="2"/>
          <w:sz w:val="32"/>
          <w:szCs w:val="32"/>
        </w:rPr>
        <w:t>50</w:t>
      </w:r>
      <w:r>
        <w:rPr>
          <w:rFonts w:ascii="仿宋" w:eastAsia="仿宋" w:hAnsi="仿宋" w:cs="仿宋" w:hint="eastAsia"/>
          <w:kern w:val="2"/>
          <w:sz w:val="32"/>
          <w:szCs w:val="32"/>
        </w:rPr>
        <w:t>天。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100" w:firstLine="32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4</w:t>
      </w:r>
      <w:r>
        <w:rPr>
          <w:rFonts w:ascii="仿宋" w:eastAsia="仿宋" w:hAnsi="仿宋" w:cs="仿宋" w:hint="eastAsia"/>
          <w:kern w:val="2"/>
          <w:sz w:val="32"/>
          <w:szCs w:val="32"/>
        </w:rPr>
        <w:t>）成本指标。按国</w:t>
      </w:r>
      <w:r>
        <w:rPr>
          <w:rFonts w:ascii="仿宋" w:eastAsia="仿宋" w:hAnsi="仿宋" w:cs="仿宋" w:hint="eastAsia"/>
          <w:kern w:val="2"/>
          <w:sz w:val="32"/>
          <w:szCs w:val="32"/>
        </w:rPr>
        <w:t>家政策补助补贴标准执行。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2.</w:t>
      </w:r>
      <w:r>
        <w:rPr>
          <w:rFonts w:ascii="仿宋" w:eastAsia="仿宋" w:hAnsi="仿宋" w:cs="仿宋" w:hint="eastAsia"/>
          <w:kern w:val="2"/>
          <w:sz w:val="32"/>
          <w:szCs w:val="32"/>
        </w:rPr>
        <w:t>效益指标完成情况分析。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1</w:t>
      </w:r>
      <w:r>
        <w:rPr>
          <w:rFonts w:ascii="仿宋" w:eastAsia="仿宋" w:hAnsi="仿宋" w:cs="仿宋" w:hint="eastAsia"/>
          <w:kern w:val="2"/>
          <w:sz w:val="32"/>
          <w:szCs w:val="32"/>
        </w:rPr>
        <w:t>）经济效益。促进农民增产增收。</w:t>
      </w:r>
      <w:bookmarkStart w:id="0" w:name="_GoBack"/>
      <w:bookmarkEnd w:id="0"/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2</w:t>
      </w:r>
      <w:r>
        <w:rPr>
          <w:rFonts w:ascii="仿宋" w:eastAsia="仿宋" w:hAnsi="仿宋" w:cs="仿宋" w:hint="eastAsia"/>
          <w:kern w:val="2"/>
          <w:sz w:val="32"/>
          <w:szCs w:val="32"/>
        </w:rPr>
        <w:t>）社会效益。提高我县农业生产防灾能力。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3</w:t>
      </w:r>
      <w:r>
        <w:rPr>
          <w:rFonts w:ascii="仿宋" w:eastAsia="仿宋" w:hAnsi="仿宋" w:cs="仿宋" w:hint="eastAsia"/>
          <w:kern w:val="2"/>
          <w:sz w:val="32"/>
          <w:szCs w:val="32"/>
        </w:rPr>
        <w:t>）生态效益。减少农药使用量，明显减少农药使用量，达成预期指标。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（</w:t>
      </w:r>
      <w:r>
        <w:rPr>
          <w:rFonts w:ascii="仿宋" w:eastAsia="仿宋" w:hAnsi="仿宋" w:cs="仿宋" w:hint="eastAsia"/>
          <w:kern w:val="2"/>
          <w:sz w:val="32"/>
          <w:szCs w:val="32"/>
        </w:rPr>
        <w:t>4</w:t>
      </w:r>
      <w:r>
        <w:rPr>
          <w:rFonts w:ascii="仿宋" w:eastAsia="仿宋" w:hAnsi="仿宋" w:cs="仿宋" w:hint="eastAsia"/>
          <w:kern w:val="2"/>
          <w:sz w:val="32"/>
          <w:szCs w:val="32"/>
        </w:rPr>
        <w:t>）可持续影响。提高粮食品质，增强农产品竞争力。</w:t>
      </w:r>
    </w:p>
    <w:p w:rsidR="001161D9" w:rsidRDefault="00CC1EE1">
      <w:pPr>
        <w:widowControl/>
        <w:shd w:val="clear" w:color="auto" w:fill="FFFFFF"/>
        <w:spacing w:line="52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满意度指标完成情况分析。服务对象满意度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﹪。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三、偏离绩效目标的原因和下一步改进措施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无。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lastRenderedPageBreak/>
        <w:t>四、绩效自评结果拟应用和公开情况</w:t>
      </w:r>
    </w:p>
    <w:p w:rsidR="001161D9" w:rsidRDefault="00CC1EE1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拟应用绩效自评结果总结回顾中央财政资金使用管理过程，为今后项目资金使用提供经验和方法借鉴，以进一步提升资金管理规范水平和使用效益水平；拟应用绩效自评结果进一步中央农业生产救灾防治工作经验总结，更好指导下阶段工作。同时，将中央对地方专项转移支付绩效目标自评报告进行公开，广泛接受社会监督。</w:t>
      </w: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rPr>
          <w:rFonts w:ascii="仿宋" w:eastAsia="仿宋" w:hAnsi="仿宋" w:cs="仿宋"/>
          <w:sz w:val="32"/>
          <w:szCs w:val="32"/>
        </w:rPr>
      </w:pPr>
    </w:p>
    <w:p w:rsidR="001161D9" w:rsidRDefault="001161D9">
      <w:pPr>
        <w:ind w:firstLineChars="1600" w:firstLine="5120"/>
        <w:rPr>
          <w:rFonts w:ascii="仿宋" w:eastAsia="仿宋" w:hAnsi="仿宋" w:cs="仿宋"/>
          <w:sz w:val="32"/>
          <w:szCs w:val="32"/>
        </w:rPr>
      </w:pPr>
    </w:p>
    <w:sectPr w:rsidR="001161D9" w:rsidSect="00116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1D9" w:rsidRDefault="001161D9" w:rsidP="001161D9">
      <w:r>
        <w:separator/>
      </w:r>
    </w:p>
  </w:endnote>
  <w:endnote w:type="continuationSeparator" w:id="1">
    <w:p w:rsidR="001161D9" w:rsidRDefault="001161D9" w:rsidP="00116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1D9" w:rsidRDefault="001161D9" w:rsidP="001161D9">
      <w:r>
        <w:separator/>
      </w:r>
    </w:p>
  </w:footnote>
  <w:footnote w:type="continuationSeparator" w:id="1">
    <w:p w:rsidR="001161D9" w:rsidRDefault="001161D9" w:rsidP="00116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GZmYTMzMzU2YTlkOWRmYzQ4NGYzNmYyMjJkNTdlNTgifQ=="/>
  </w:docVars>
  <w:rsids>
    <w:rsidRoot w:val="00D829DD"/>
    <w:rsid w:val="001161D9"/>
    <w:rsid w:val="001C08CF"/>
    <w:rsid w:val="0028539F"/>
    <w:rsid w:val="00CC1EE1"/>
    <w:rsid w:val="00D112A5"/>
    <w:rsid w:val="00D829DD"/>
    <w:rsid w:val="00EC467D"/>
    <w:rsid w:val="03F67248"/>
    <w:rsid w:val="04A61888"/>
    <w:rsid w:val="080812F8"/>
    <w:rsid w:val="08C416C3"/>
    <w:rsid w:val="091D7025"/>
    <w:rsid w:val="0B1808AF"/>
    <w:rsid w:val="0D3112F1"/>
    <w:rsid w:val="0FAE35ED"/>
    <w:rsid w:val="10C81F6C"/>
    <w:rsid w:val="128D521B"/>
    <w:rsid w:val="12C761E2"/>
    <w:rsid w:val="13FB7F63"/>
    <w:rsid w:val="19636CD6"/>
    <w:rsid w:val="1A7B3BAB"/>
    <w:rsid w:val="1EAE73B2"/>
    <w:rsid w:val="21627873"/>
    <w:rsid w:val="220A4192"/>
    <w:rsid w:val="238F1B78"/>
    <w:rsid w:val="244D0366"/>
    <w:rsid w:val="256516E0"/>
    <w:rsid w:val="25B82157"/>
    <w:rsid w:val="273B5CF8"/>
    <w:rsid w:val="27716A62"/>
    <w:rsid w:val="27D96594"/>
    <w:rsid w:val="28040C42"/>
    <w:rsid w:val="28463A4A"/>
    <w:rsid w:val="29EA363E"/>
    <w:rsid w:val="2C5C1A8E"/>
    <w:rsid w:val="2CA341E3"/>
    <w:rsid w:val="2E9D1EEA"/>
    <w:rsid w:val="31496D4F"/>
    <w:rsid w:val="31EC7411"/>
    <w:rsid w:val="32044B8C"/>
    <w:rsid w:val="326F1DF0"/>
    <w:rsid w:val="34E95E89"/>
    <w:rsid w:val="356221F5"/>
    <w:rsid w:val="35B109CD"/>
    <w:rsid w:val="39930ABA"/>
    <w:rsid w:val="39DC420F"/>
    <w:rsid w:val="3A8A3C6B"/>
    <w:rsid w:val="3AEC0481"/>
    <w:rsid w:val="3B9B3B5F"/>
    <w:rsid w:val="3C2B4409"/>
    <w:rsid w:val="3E241DB2"/>
    <w:rsid w:val="3F0459B3"/>
    <w:rsid w:val="3F141D55"/>
    <w:rsid w:val="40026051"/>
    <w:rsid w:val="40300E10"/>
    <w:rsid w:val="405F16F6"/>
    <w:rsid w:val="406727DB"/>
    <w:rsid w:val="40860A30"/>
    <w:rsid w:val="41FF0A9A"/>
    <w:rsid w:val="4245199E"/>
    <w:rsid w:val="43BB7C60"/>
    <w:rsid w:val="45A858ED"/>
    <w:rsid w:val="45AF303F"/>
    <w:rsid w:val="45D1274E"/>
    <w:rsid w:val="48891DEB"/>
    <w:rsid w:val="4B321EE0"/>
    <w:rsid w:val="4B865D88"/>
    <w:rsid w:val="4BB548C0"/>
    <w:rsid w:val="4FC60F3A"/>
    <w:rsid w:val="50E81293"/>
    <w:rsid w:val="51600E2A"/>
    <w:rsid w:val="516C3C72"/>
    <w:rsid w:val="51C3181E"/>
    <w:rsid w:val="559F41E5"/>
    <w:rsid w:val="566B12AD"/>
    <w:rsid w:val="576F0018"/>
    <w:rsid w:val="58AF2F5A"/>
    <w:rsid w:val="592A2B05"/>
    <w:rsid w:val="597E78F3"/>
    <w:rsid w:val="5BA54BBA"/>
    <w:rsid w:val="5C45759A"/>
    <w:rsid w:val="5D395350"/>
    <w:rsid w:val="5D5D3E1E"/>
    <w:rsid w:val="5D72616D"/>
    <w:rsid w:val="5F3A715E"/>
    <w:rsid w:val="6098238E"/>
    <w:rsid w:val="64FF1E8C"/>
    <w:rsid w:val="66AB26EF"/>
    <w:rsid w:val="6740552D"/>
    <w:rsid w:val="676254A4"/>
    <w:rsid w:val="6A2601CA"/>
    <w:rsid w:val="6A6F5CE6"/>
    <w:rsid w:val="6C351386"/>
    <w:rsid w:val="6C4B260E"/>
    <w:rsid w:val="6CBA7B30"/>
    <w:rsid w:val="6EE92007"/>
    <w:rsid w:val="71A768D5"/>
    <w:rsid w:val="71C34D91"/>
    <w:rsid w:val="74AB6353"/>
    <w:rsid w:val="75EB2B08"/>
    <w:rsid w:val="76DB2B7A"/>
    <w:rsid w:val="77222375"/>
    <w:rsid w:val="78CD5726"/>
    <w:rsid w:val="78FE2B52"/>
    <w:rsid w:val="790A7749"/>
    <w:rsid w:val="79E166FC"/>
    <w:rsid w:val="7C063655"/>
    <w:rsid w:val="7C0D1A2A"/>
    <w:rsid w:val="7C3A1282"/>
    <w:rsid w:val="7E2C493A"/>
    <w:rsid w:val="7E5C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D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semiHidden/>
    <w:unhideWhenUsed/>
    <w:qFormat/>
    <w:rsid w:val="001161D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uiPriority w:val="99"/>
    <w:semiHidden/>
    <w:unhideWhenUsed/>
    <w:qFormat/>
    <w:rsid w:val="001161D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autoRedefine/>
    <w:uiPriority w:val="99"/>
    <w:semiHidden/>
    <w:unhideWhenUsed/>
    <w:qFormat/>
    <w:rsid w:val="001161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autoRedefine/>
    <w:uiPriority w:val="22"/>
    <w:qFormat/>
    <w:rsid w:val="001161D9"/>
    <w:rPr>
      <w:b/>
      <w:bCs/>
    </w:rPr>
  </w:style>
  <w:style w:type="paragraph" w:customStyle="1" w:styleId="15">
    <w:name w:val="15"/>
    <w:basedOn w:val="a"/>
    <w:autoRedefine/>
    <w:qFormat/>
    <w:rsid w:val="001161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1000</Words>
  <Characters>77</Characters>
  <Application>Microsoft Office Word</Application>
  <DocSecurity>0</DocSecurity>
  <Lines>1</Lines>
  <Paragraphs>2</Paragraphs>
  <ScaleCrop>false</ScaleCrop>
  <Company>MS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2</cp:revision>
  <dcterms:created xsi:type="dcterms:W3CDTF">2022-03-27T02:26:00Z</dcterms:created>
  <dcterms:modified xsi:type="dcterms:W3CDTF">2026-06-02T08:20:00Z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1CE7C96493B142F5864C02241CEFB2E6_13</vt:lpwstr>
  </property>
</Properties>
</file>